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4721E" w14:textId="5113DBE7"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sidR="00120209">
        <w:rPr>
          <w:rFonts w:ascii="Arial" w:hAnsi="Arial" w:cs="Arial"/>
          <w:b/>
          <w:bCs/>
          <w:sz w:val="24"/>
          <w:szCs w:val="24"/>
        </w:rPr>
        <w:t>-RAN</w:t>
      </w:r>
      <w:r>
        <w:rPr>
          <w:rFonts w:ascii="Arial" w:hAnsi="Arial" w:cs="Arial"/>
          <w:b/>
          <w:bCs/>
          <w:sz w:val="24"/>
          <w:szCs w:val="24"/>
        </w:rPr>
        <w:t xml:space="preserve"> WG</w:t>
      </w:r>
      <w:r w:rsidR="00120209">
        <w:rPr>
          <w:rFonts w:ascii="Arial" w:hAnsi="Arial" w:cs="Arial"/>
          <w:b/>
          <w:bCs/>
          <w:sz w:val="24"/>
          <w:szCs w:val="24"/>
        </w:rPr>
        <w:t>1 #102-e</w:t>
      </w:r>
      <w:r w:rsidRPr="000F4E43">
        <w:rPr>
          <w:rFonts w:ascii="Arial" w:hAnsi="Arial" w:cs="Arial"/>
          <w:b/>
          <w:bCs/>
          <w:sz w:val="24"/>
          <w:szCs w:val="24"/>
        </w:rPr>
        <w:tab/>
      </w:r>
      <w:r w:rsidR="00120209">
        <w:rPr>
          <w:rFonts w:ascii="Arial" w:hAnsi="Arial" w:cs="Arial"/>
          <w:b/>
          <w:bCs/>
          <w:sz w:val="24"/>
          <w:szCs w:val="24"/>
        </w:rPr>
        <w:t>R1-20</w:t>
      </w:r>
      <w:r w:rsidR="006E3ED8">
        <w:rPr>
          <w:rFonts w:ascii="Arial" w:hAnsi="Arial" w:cs="Arial"/>
          <w:b/>
          <w:bCs/>
          <w:sz w:val="24"/>
          <w:szCs w:val="24"/>
        </w:rPr>
        <w:t>06679</w:t>
      </w:r>
    </w:p>
    <w:p w14:paraId="78BA9C12" w14:textId="643FC347" w:rsidR="00463675" w:rsidRPr="000F4E43" w:rsidRDefault="00120209"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 August 17</w:t>
      </w:r>
      <w:r w:rsidRPr="00120209">
        <w:rPr>
          <w:rFonts w:ascii="Arial" w:hAnsi="Arial" w:cs="Arial"/>
          <w:b/>
          <w:bCs/>
          <w:sz w:val="24"/>
          <w:szCs w:val="24"/>
          <w:vertAlign w:val="superscript"/>
        </w:rPr>
        <w:t>th</w:t>
      </w:r>
      <w:r>
        <w:rPr>
          <w:rFonts w:ascii="Arial" w:hAnsi="Arial" w:cs="Arial"/>
          <w:b/>
          <w:bCs/>
          <w:sz w:val="24"/>
          <w:szCs w:val="24"/>
        </w:rPr>
        <w:t xml:space="preserve"> – August 28</w:t>
      </w:r>
      <w:r w:rsidRPr="00120209">
        <w:rPr>
          <w:rFonts w:ascii="Arial" w:hAnsi="Arial" w:cs="Arial"/>
          <w:b/>
          <w:bCs/>
          <w:sz w:val="24"/>
          <w:szCs w:val="24"/>
          <w:vertAlign w:val="superscript"/>
        </w:rPr>
        <w:t>th</w:t>
      </w:r>
      <w:r w:rsidR="00463675" w:rsidRPr="000F4E43">
        <w:rPr>
          <w:rFonts w:ascii="Arial" w:hAnsi="Arial" w:cs="Arial"/>
          <w:b/>
          <w:bCs/>
          <w:sz w:val="24"/>
          <w:szCs w:val="24"/>
        </w:rPr>
        <w:t xml:space="preserve">, </w:t>
      </w:r>
      <w:r>
        <w:rPr>
          <w:rFonts w:ascii="Arial" w:hAnsi="Arial" w:cs="Arial"/>
          <w:b/>
          <w:bCs/>
          <w:sz w:val="24"/>
          <w:szCs w:val="24"/>
        </w:rPr>
        <w:t>2020</w:t>
      </w:r>
    </w:p>
    <w:p w14:paraId="2A026111" w14:textId="77777777" w:rsidR="00463675" w:rsidRPr="000F4E43" w:rsidRDefault="00463675">
      <w:pPr>
        <w:rPr>
          <w:rFonts w:ascii="Arial" w:hAnsi="Arial" w:cs="Arial"/>
        </w:rPr>
      </w:pPr>
    </w:p>
    <w:p w14:paraId="38528CD6" w14:textId="76753ED6" w:rsidR="00463675" w:rsidRPr="00120209" w:rsidRDefault="00463675" w:rsidP="000F4E43">
      <w:pPr>
        <w:pStyle w:val="Title"/>
      </w:pPr>
      <w:r w:rsidRPr="000F4E43">
        <w:t>Title:</w:t>
      </w:r>
      <w:r w:rsidRPr="000F4E43">
        <w:tab/>
      </w:r>
      <w:r w:rsidR="00120209" w:rsidRPr="00120209">
        <w:t>Draft LS response on Detail MIMO MAC CE operations</w:t>
      </w:r>
    </w:p>
    <w:p w14:paraId="51F1C868" w14:textId="111A7A99" w:rsidR="00463675" w:rsidRPr="000F4E43" w:rsidRDefault="00463675" w:rsidP="000F4E43">
      <w:pPr>
        <w:pStyle w:val="Title"/>
      </w:pPr>
      <w:r w:rsidRPr="000F4E43">
        <w:t>Response to:</w:t>
      </w:r>
      <w:r w:rsidRPr="000F4E43">
        <w:tab/>
      </w:r>
      <w:r w:rsidR="00120209" w:rsidRPr="00120209">
        <w:t>R1-2005203</w:t>
      </w:r>
      <w:r w:rsidR="00120209">
        <w:t xml:space="preserve"> (</w:t>
      </w:r>
      <w:r w:rsidR="00120209" w:rsidRPr="00120209">
        <w:t>R2-2005811</w:t>
      </w:r>
      <w:r w:rsidR="00120209">
        <w:t>)</w:t>
      </w:r>
    </w:p>
    <w:p w14:paraId="43A20F61" w14:textId="3DCE37E2" w:rsidR="00463675" w:rsidRPr="000F4E43" w:rsidRDefault="00463675" w:rsidP="000F4E43">
      <w:pPr>
        <w:pStyle w:val="Title"/>
      </w:pPr>
      <w:r w:rsidRPr="000F4E43">
        <w:t>Release:</w:t>
      </w:r>
      <w:r w:rsidRPr="000F4E43">
        <w:tab/>
      </w:r>
      <w:r w:rsidR="00120209">
        <w:t>Rel-16</w:t>
      </w:r>
    </w:p>
    <w:p w14:paraId="3B34CEA9" w14:textId="52353D62" w:rsidR="00463675" w:rsidRPr="000F4E43" w:rsidRDefault="00463675" w:rsidP="000F4E43">
      <w:pPr>
        <w:pStyle w:val="Title"/>
      </w:pPr>
      <w:r w:rsidRPr="000F4E43">
        <w:t>Work Item:</w:t>
      </w:r>
      <w:r w:rsidRPr="000F4E43">
        <w:tab/>
      </w:r>
      <w:proofErr w:type="spellStart"/>
      <w:r w:rsidR="00120209" w:rsidRPr="00120209">
        <w:t>NR_eMIMO</w:t>
      </w:r>
      <w:proofErr w:type="spellEnd"/>
    </w:p>
    <w:p w14:paraId="73E8FBBD" w14:textId="77777777" w:rsidR="00463675" w:rsidRPr="000F4E43" w:rsidRDefault="00463675">
      <w:pPr>
        <w:spacing w:after="60"/>
        <w:ind w:left="1985" w:hanging="1985"/>
        <w:rPr>
          <w:rFonts w:ascii="Arial" w:hAnsi="Arial" w:cs="Arial"/>
          <w:b/>
        </w:rPr>
      </w:pPr>
    </w:p>
    <w:p w14:paraId="4C0E7367" w14:textId="1B0E7FCF" w:rsidR="00463675" w:rsidRPr="000F4E43" w:rsidRDefault="00463675" w:rsidP="000F4E43">
      <w:pPr>
        <w:pStyle w:val="Source"/>
      </w:pPr>
      <w:r w:rsidRPr="000F4E43">
        <w:t>Source:</w:t>
      </w:r>
      <w:r w:rsidRPr="000F4E43">
        <w:tab/>
      </w:r>
      <w:r w:rsidR="00120209">
        <w:t>Ericsson [RAN1]</w:t>
      </w:r>
    </w:p>
    <w:p w14:paraId="616E0611" w14:textId="271DE98B" w:rsidR="00463675" w:rsidRPr="000F4E43" w:rsidRDefault="00463675" w:rsidP="000F4E43">
      <w:pPr>
        <w:pStyle w:val="Source"/>
      </w:pPr>
      <w:r w:rsidRPr="000F4E43">
        <w:t>To:</w:t>
      </w:r>
      <w:r w:rsidRPr="000F4E43">
        <w:tab/>
      </w:r>
      <w:r w:rsidR="00120209">
        <w:t>RAN2</w:t>
      </w:r>
    </w:p>
    <w:p w14:paraId="54EB973C" w14:textId="11F4EF03" w:rsidR="00463675" w:rsidRPr="000F4E43" w:rsidRDefault="00463675" w:rsidP="000F4E43">
      <w:pPr>
        <w:pStyle w:val="Source"/>
      </w:pPr>
      <w:r w:rsidRPr="000F4E43">
        <w:t>Cc:</w:t>
      </w:r>
      <w:r w:rsidRPr="000F4E43">
        <w:tab/>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3E4293E4" w:rsidR="00463675" w:rsidRPr="000F4E43" w:rsidRDefault="00463675" w:rsidP="000F4E43">
      <w:pPr>
        <w:pStyle w:val="Contact"/>
        <w:tabs>
          <w:tab w:val="clear" w:pos="2268"/>
        </w:tabs>
        <w:rPr>
          <w:bCs/>
        </w:rPr>
      </w:pPr>
      <w:r w:rsidRPr="000F4E43">
        <w:t>Name:</w:t>
      </w:r>
      <w:r w:rsidR="00120209">
        <w:t xml:space="preserve"> Claes Tidestav</w:t>
      </w:r>
      <w:r w:rsidRPr="000F4E43">
        <w:rPr>
          <w:bCs/>
        </w:rPr>
        <w:tab/>
      </w:r>
    </w:p>
    <w:p w14:paraId="3CB9EEE8" w14:textId="41A2A4C1" w:rsidR="00463675" w:rsidRPr="000F4E43" w:rsidRDefault="00463675" w:rsidP="000F4E43">
      <w:pPr>
        <w:pStyle w:val="Contact"/>
        <w:tabs>
          <w:tab w:val="clear" w:pos="2268"/>
        </w:tabs>
        <w:rPr>
          <w:bCs/>
        </w:rPr>
      </w:pPr>
      <w:r w:rsidRPr="000F4E43">
        <w:t>Tel. Number:</w:t>
      </w:r>
      <w:r w:rsidR="00120209">
        <w:t xml:space="preserve"> +46702672120</w:t>
      </w:r>
      <w:r w:rsidRPr="000F4E43">
        <w:rPr>
          <w:bCs/>
        </w:rPr>
        <w:tab/>
      </w:r>
    </w:p>
    <w:p w14:paraId="440F098E" w14:textId="69360FBC" w:rsidR="00463675" w:rsidRPr="000F4E43" w:rsidRDefault="00463675" w:rsidP="000F4E43">
      <w:pPr>
        <w:pStyle w:val="Contact"/>
        <w:tabs>
          <w:tab w:val="clear" w:pos="2268"/>
        </w:tabs>
        <w:rPr>
          <w:bCs/>
          <w:color w:val="0000FF"/>
        </w:rPr>
      </w:pPr>
      <w:r w:rsidRPr="000F4E43">
        <w:rPr>
          <w:color w:val="0000FF"/>
        </w:rPr>
        <w:t>E-mail Address:</w:t>
      </w:r>
      <w:r w:rsidR="00120209">
        <w:rPr>
          <w:color w:val="0000FF"/>
        </w:rPr>
        <w:t xml:space="preserve"> claes.tidestav@ericsson.com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08EEAC78" w:rsidR="00463675" w:rsidRDefault="00463675">
      <w:pPr>
        <w:spacing w:after="120"/>
        <w:rPr>
          <w:rFonts w:ascii="Arial" w:hAnsi="Arial" w:cs="Arial"/>
          <w:b/>
        </w:rPr>
      </w:pPr>
      <w:r w:rsidRPr="000F4E43">
        <w:rPr>
          <w:rFonts w:ascii="Arial" w:hAnsi="Arial" w:cs="Arial"/>
          <w:b/>
        </w:rPr>
        <w:t>1. Overall Description:</w:t>
      </w:r>
    </w:p>
    <w:p w14:paraId="2BF33352" w14:textId="3A60EB16" w:rsidR="004E45B9" w:rsidRDefault="004E45B9">
      <w:pPr>
        <w:rPr>
          <w:rFonts w:ascii="Arial" w:hAnsi="Arial" w:cs="Arial"/>
        </w:rPr>
      </w:pPr>
      <w:r w:rsidRPr="004E45B9">
        <w:rPr>
          <w:rFonts w:ascii="Arial" w:hAnsi="Arial" w:cs="Arial"/>
        </w:rPr>
        <w:t>In R1-2005203, RAN2 provides three questions on the detailed MIMO MAC CE operation</w:t>
      </w:r>
      <w:r>
        <w:rPr>
          <w:rFonts w:ascii="Arial" w:hAnsi="Arial" w:cs="Arial"/>
        </w:rPr>
        <w:t>.</w:t>
      </w:r>
    </w:p>
    <w:p w14:paraId="33277C37" w14:textId="0CD51FED" w:rsidR="004E45B9" w:rsidRDefault="004E45B9">
      <w:pPr>
        <w:rPr>
          <w:rFonts w:ascii="Arial" w:hAnsi="Arial" w:cs="Arial"/>
        </w:rPr>
      </w:pPr>
    </w:p>
    <w:p w14:paraId="16544BF5" w14:textId="77777777" w:rsidR="004E45B9" w:rsidRDefault="004E45B9" w:rsidP="004E45B9">
      <w:pPr>
        <w:pStyle w:val="Header"/>
        <w:spacing w:after="120"/>
        <w:rPr>
          <w:rFonts w:ascii="Arial" w:eastAsia="Batang" w:hAnsi="Arial"/>
          <w:lang w:eastAsia="ko-KR"/>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r>
        <w:rPr>
          <w:rFonts w:ascii="Arial" w:hAnsi="Arial"/>
          <w:b/>
          <w:bCs/>
          <w:lang w:val="en-US"/>
        </w:rPr>
        <w:t>Question 1:</w:t>
      </w:r>
      <w:r>
        <w:rPr>
          <w:rFonts w:ascii="Arial" w:hAnsi="Arial"/>
          <w:lang w:val="en-US"/>
        </w:rPr>
        <w:t xml:space="preserve"> Could RAN1 specify how the </w:t>
      </w:r>
      <w:r>
        <w:rPr>
          <w:rFonts w:ascii="Arial" w:hAnsi="Arial"/>
          <w:lang w:val="en-US" w:eastAsia="ko-KR"/>
        </w:rPr>
        <w:t>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3AF2BF49" w14:textId="77777777" w:rsidR="004E45B9" w:rsidRDefault="004E45B9" w:rsidP="004E45B9">
      <w:pPr>
        <w:pStyle w:val="B1"/>
        <w:ind w:left="0" w:firstLine="0"/>
        <w:rPr>
          <w:lang w:val="en-US"/>
        </w:rPr>
      </w:pPr>
    </w:p>
    <w:p w14:paraId="201E0BB4" w14:textId="48737051" w:rsidR="004E45B9" w:rsidRDefault="004E45B9" w:rsidP="004E45B9">
      <w:pPr>
        <w:pStyle w:val="B1"/>
        <w:ind w:left="0" w:firstLine="0"/>
        <w:rPr>
          <w:rFonts w:eastAsia="Calibri" w:cs="Arial"/>
          <w:lang w:val="en-US"/>
        </w:rPr>
      </w:pPr>
      <w:r w:rsidRPr="004E45B9">
        <w:rPr>
          <w:rFonts w:eastAsia="Calibri" w:cs="Arial"/>
          <w:b/>
          <w:bCs/>
          <w:lang w:val="en-US"/>
        </w:rPr>
        <w:t>Answer:</w:t>
      </w:r>
      <w:r w:rsidRPr="004E45B9">
        <w:rPr>
          <w:rFonts w:eastAsia="Calibri" w:cs="Arial"/>
          <w:lang w:val="en-US"/>
        </w:rPr>
        <w:t xml:space="preserve">  Yes.  RAN1 can specify this mapping detail as part of TS 38.214.  </w:t>
      </w:r>
    </w:p>
    <w:p w14:paraId="7BB79D0F" w14:textId="0FA8B36A" w:rsidR="004E45B9" w:rsidRDefault="004E45B9" w:rsidP="004E45B9">
      <w:pPr>
        <w:pStyle w:val="B1"/>
        <w:ind w:left="0" w:firstLine="0"/>
        <w:rPr>
          <w:rFonts w:eastAsia="Calibri" w:cs="Arial"/>
          <w:lang w:val="en-US"/>
        </w:rPr>
      </w:pPr>
    </w:p>
    <w:p w14:paraId="194C0B3C" w14:textId="77777777" w:rsidR="004E45B9" w:rsidRDefault="004E45B9" w:rsidP="004E45B9">
      <w:pPr>
        <w:pStyle w:val="Header"/>
        <w:tabs>
          <w:tab w:val="left" w:pos="1304"/>
        </w:tabs>
        <w:spacing w:after="120"/>
        <w:rPr>
          <w:rFonts w:ascii="Arial" w:hAnsi="Arial" w:cs="Arial"/>
          <w:lang w:val="en-US"/>
        </w:rPr>
      </w:pPr>
      <w:r>
        <w:rPr>
          <w:rFonts w:ascii="Arial" w:hAnsi="Arial" w:cs="Arial"/>
          <w:b/>
          <w:bCs/>
          <w:lang w:val="en-US"/>
        </w:rPr>
        <w:t>Question 2:</w:t>
      </w:r>
      <w:r>
        <w:rPr>
          <w:rFonts w:ascii="Arial" w:hAnsi="Arial" w:cs="Arial"/>
          <w:lang w:val="en-US"/>
        </w:rPr>
        <w:t xml:space="preserve"> Is RAN2 understanding correct that the intended functionality of the Serving cell set based SRS spatial relation indication MAC CE is to only indicate the SRS spatial relations for SRS resource(s) which are applied for all configured serving cell set? (i.e. no need to activate/deactivate transmission of SRS resources(s) for all configured </w:t>
      </w:r>
      <w:r>
        <w:rPr>
          <w:rFonts w:ascii="Arial" w:hAnsi="Arial" w:cs="Arial"/>
          <w:bCs/>
          <w:lang w:val="en-US" w:eastAsia="ko-KR"/>
        </w:rPr>
        <w:t xml:space="preserve">cells in the </w:t>
      </w:r>
      <w:r>
        <w:rPr>
          <w:rFonts w:ascii="Arial" w:hAnsi="Arial" w:cs="Arial"/>
          <w:lang w:val="en-US"/>
        </w:rPr>
        <w:t>serving cell set)</w:t>
      </w:r>
    </w:p>
    <w:p w14:paraId="1557BBAA" w14:textId="11AF4613" w:rsidR="004E45B9" w:rsidRDefault="004E45B9" w:rsidP="004E45B9">
      <w:pPr>
        <w:pStyle w:val="Header"/>
        <w:tabs>
          <w:tab w:val="left" w:pos="1304"/>
        </w:tabs>
        <w:spacing w:after="120"/>
        <w:rPr>
          <w:rFonts w:ascii="Arial" w:hAnsi="Arial" w:cs="Arial"/>
          <w:lang w:val="en-US" w:eastAsia="ko-KR"/>
        </w:rPr>
      </w:pPr>
      <w:r w:rsidRPr="004E45B9">
        <w:rPr>
          <w:rFonts w:ascii="Arial" w:hAnsi="Arial" w:cs="Arial"/>
          <w:b/>
          <w:bCs/>
          <w:lang w:val="en-US" w:eastAsia="ko-KR"/>
        </w:rPr>
        <w:t>Answer:</w:t>
      </w:r>
      <w:r>
        <w:rPr>
          <w:rFonts w:ascii="Arial" w:hAnsi="Arial" w:cs="Arial"/>
          <w:lang w:val="en-US" w:eastAsia="ko-KR"/>
        </w:rPr>
        <w:t xml:space="preserve"> Yes. The intended functionality is only to indicate the SRS spatial relation, not to activate/de-activate the SRS resource(s). </w:t>
      </w:r>
    </w:p>
    <w:p w14:paraId="30DA8138" w14:textId="77777777" w:rsidR="004E45B9" w:rsidRDefault="004E45B9" w:rsidP="004E45B9">
      <w:pPr>
        <w:pStyle w:val="Header"/>
        <w:tabs>
          <w:tab w:val="left" w:pos="1304"/>
        </w:tabs>
        <w:spacing w:after="120"/>
        <w:rPr>
          <w:rFonts w:ascii="Arial" w:hAnsi="Arial" w:cs="Arial"/>
          <w:lang w:val="en-US"/>
        </w:rPr>
      </w:pPr>
      <w:r>
        <w:rPr>
          <w:rFonts w:ascii="Arial" w:hAnsi="Arial" w:cs="Arial"/>
          <w:b/>
          <w:bCs/>
          <w:lang w:val="en-US"/>
        </w:rPr>
        <w:t>Question 3:</w:t>
      </w:r>
      <w:r>
        <w:rPr>
          <w:rFonts w:ascii="Arial" w:hAnsi="Arial" w:cs="Arial"/>
          <w:lang w:val="en-US"/>
        </w:rPr>
        <w:t xml:space="preserve"> Is RAN2 understanding correct that the Serving cell set based SRS spatial relation indication MAC CE can be </w:t>
      </w:r>
      <w:r>
        <w:rPr>
          <w:rFonts w:ascii="Arial" w:hAnsi="Arial" w:cs="Arial"/>
          <w:lang w:val="en-US" w:eastAsia="ko-KR"/>
        </w:rPr>
        <w:t>used to indicate the SRS spatial relations in SUL configuration</w:t>
      </w:r>
      <w:r>
        <w:rPr>
          <w:rFonts w:ascii="Arial" w:hAnsi="Arial" w:cs="Arial"/>
          <w:lang w:val="en-US"/>
        </w:rPr>
        <w:t>?</w:t>
      </w:r>
    </w:p>
    <w:p w14:paraId="55F790C5" w14:textId="52137F58" w:rsidR="004E45B9" w:rsidRPr="004E45B9" w:rsidRDefault="004E45B9" w:rsidP="004E45B9">
      <w:pPr>
        <w:pStyle w:val="B1"/>
        <w:ind w:left="0" w:firstLine="0"/>
        <w:rPr>
          <w:rFonts w:eastAsia="Calibri" w:cs="Arial"/>
          <w:lang w:val="en-US"/>
        </w:rPr>
      </w:pPr>
      <w:r w:rsidRPr="004E45B9">
        <w:rPr>
          <w:rFonts w:eastAsia="Calibri" w:cs="Arial"/>
          <w:b/>
          <w:bCs/>
          <w:lang w:val="en-US"/>
        </w:rPr>
        <w:t xml:space="preserve">Answer: </w:t>
      </w:r>
      <w:r>
        <w:rPr>
          <w:rFonts w:eastAsia="Calibri" w:cs="Arial"/>
          <w:lang w:val="en-US"/>
        </w:rPr>
        <w:t xml:space="preserve">Yes, the </w:t>
      </w:r>
      <w:r>
        <w:rPr>
          <w:rFonts w:cs="Arial"/>
          <w:lang w:val="en-US"/>
        </w:rPr>
        <w:t xml:space="preserve">Serving cell set based SRS spatial relation indication MAC CE can be </w:t>
      </w:r>
      <w:r>
        <w:rPr>
          <w:rFonts w:cs="Arial"/>
          <w:lang w:val="en-US" w:eastAsia="ko-KR"/>
        </w:rPr>
        <w:t>used to indicate the SRS spatial relations in SUL configuration</w:t>
      </w:r>
      <w:r>
        <w:rPr>
          <w:rFonts w:cs="Arial"/>
          <w:lang w:val="en-US" w:eastAsia="ko-KR"/>
        </w:rPr>
        <w:t xml:space="preserve">. The preferred mode of operation is that when the SUL flag is set, the UE would update the spatial relation for any cell with a SUL. For any cell in the </w:t>
      </w:r>
      <w:r>
        <w:rPr>
          <w:rFonts w:cs="Arial"/>
          <w:lang w:val="en-US"/>
        </w:rPr>
        <w:t>Serving cell set</w:t>
      </w:r>
      <w:r>
        <w:rPr>
          <w:rFonts w:cs="Arial"/>
          <w:lang w:val="en-US"/>
        </w:rPr>
        <w:t xml:space="preserve"> without SUL, no spatial relation update will be performed.</w:t>
      </w:r>
    </w:p>
    <w:p w14:paraId="74BBBB5C" w14:textId="77777777" w:rsidR="004E45B9" w:rsidRDefault="004E45B9" w:rsidP="004E45B9">
      <w:pPr>
        <w:pStyle w:val="B1"/>
        <w:ind w:left="0" w:firstLine="0"/>
        <w:rPr>
          <w:rFonts w:eastAsia="Calibri" w:cs="Arial"/>
          <w:lang w:val="en-US"/>
        </w:rPr>
      </w:pPr>
    </w:p>
    <w:bookmarkEnd w:id="0"/>
    <w:bookmarkEnd w:id="1"/>
    <w:bookmarkEnd w:id="2"/>
    <w:bookmarkEnd w:id="3"/>
    <w:bookmarkEnd w:id="4"/>
    <w:bookmarkEnd w:id="5"/>
    <w:bookmarkEnd w:id="6"/>
    <w:bookmarkEnd w:id="7"/>
    <w:p w14:paraId="37B65F60" w14:textId="77777777" w:rsidR="00463675" w:rsidRPr="000F4E43" w:rsidRDefault="00463675">
      <w:pPr>
        <w:pStyle w:val="Header"/>
        <w:tabs>
          <w:tab w:val="clear" w:pos="4153"/>
          <w:tab w:val="clear" w:pos="8306"/>
        </w:tabs>
        <w:rPr>
          <w:rFonts w:ascii="Arial" w:hAnsi="Arial" w:cs="Arial"/>
        </w:rPr>
      </w:pPr>
    </w:p>
    <w:p w14:paraId="6A75B5E5" w14:textId="48D63D57" w:rsidR="00463675" w:rsidRPr="000F4E43" w:rsidRDefault="00463675">
      <w:pPr>
        <w:spacing w:after="120"/>
        <w:rPr>
          <w:rFonts w:ascii="Arial" w:hAnsi="Arial" w:cs="Arial"/>
          <w:b/>
        </w:rPr>
      </w:pPr>
      <w:r w:rsidRPr="000F4E43">
        <w:rPr>
          <w:rFonts w:ascii="Arial" w:hAnsi="Arial" w:cs="Arial"/>
          <w:b/>
        </w:rPr>
        <w:t>2. Actions</w:t>
      </w:r>
      <w:r w:rsidR="004E45B9">
        <w:rPr>
          <w:rFonts w:ascii="Arial" w:hAnsi="Arial" w:cs="Arial"/>
          <w:b/>
        </w:rPr>
        <w:t xml:space="preserve"> to RAN2</w:t>
      </w:r>
      <w:r w:rsidRPr="000F4E43">
        <w:rPr>
          <w:rFonts w:ascii="Arial" w:hAnsi="Arial" w:cs="Arial"/>
          <w:b/>
        </w:rPr>
        <w:t>:</w:t>
      </w:r>
    </w:p>
    <w:p w14:paraId="3CC6A518" w14:textId="77777777" w:rsidR="004E45B9" w:rsidRPr="001802A3" w:rsidRDefault="004E45B9" w:rsidP="004E45B9">
      <w:pPr>
        <w:spacing w:before="120"/>
        <w:rPr>
          <w:rFonts w:ascii="Arial" w:hAnsi="Arial" w:cs="Arial"/>
          <w:lang w:val="en-US" w:eastAsia="zh-CN"/>
        </w:rPr>
      </w:pPr>
      <w:r>
        <w:rPr>
          <w:rFonts w:ascii="Arial" w:hAnsi="Arial" w:cs="Arial"/>
          <w:lang w:eastAsia="zh-CN"/>
        </w:rPr>
        <w:t>RAN1 respectfully asks RAN2 to take the above information into consideration</w:t>
      </w:r>
    </w:p>
    <w:p w14:paraId="00AA3EC4" w14:textId="77777777" w:rsidR="00463675" w:rsidRPr="000F4E43" w:rsidRDefault="00463675" w:rsidP="008B74A9">
      <w:pPr>
        <w:spacing w:after="120"/>
        <w:rPr>
          <w:rFonts w:ascii="Arial" w:hAnsi="Arial" w:cs="Arial"/>
        </w:rPr>
      </w:pPr>
    </w:p>
    <w:p w14:paraId="1E3698AE" w14:textId="61AE7664" w:rsidR="00463675" w:rsidRPr="000F4E43" w:rsidRDefault="00463675">
      <w:pPr>
        <w:spacing w:after="120"/>
        <w:rPr>
          <w:rFonts w:ascii="Arial" w:hAnsi="Arial" w:cs="Arial"/>
          <w:b/>
        </w:rPr>
      </w:pPr>
      <w:r w:rsidRPr="000F4E43">
        <w:rPr>
          <w:rFonts w:ascii="Arial" w:hAnsi="Arial" w:cs="Arial"/>
          <w:b/>
        </w:rPr>
        <w:t xml:space="preserve">3. Date of </w:t>
      </w:r>
      <w:r w:rsidR="008B74A9">
        <w:rPr>
          <w:rFonts w:ascii="Arial" w:hAnsi="Arial" w:cs="Arial"/>
          <w:b/>
        </w:rPr>
        <w:t>n</w:t>
      </w:r>
      <w:r w:rsidRPr="000F4E43">
        <w:rPr>
          <w:rFonts w:ascii="Arial" w:hAnsi="Arial" w:cs="Arial"/>
          <w:b/>
        </w:rPr>
        <w:t xml:space="preserve">ext </w:t>
      </w:r>
      <w:r w:rsidR="008B74A9">
        <w:rPr>
          <w:rFonts w:ascii="Arial" w:hAnsi="Arial" w:cs="Arial"/>
          <w:b/>
        </w:rPr>
        <w:t>TSG RAN WG1</w:t>
      </w:r>
      <w:r w:rsidRPr="000F4E43">
        <w:rPr>
          <w:rFonts w:ascii="Arial" w:hAnsi="Arial" w:cs="Arial"/>
          <w:b/>
        </w:rPr>
        <w:t xml:space="preserve"> Meetings:</w:t>
      </w:r>
    </w:p>
    <w:p w14:paraId="2F8C1CE3" w14:textId="18B17D2C" w:rsidR="00463675" w:rsidRPr="008B74A9" w:rsidRDefault="008B74A9">
      <w:pPr>
        <w:tabs>
          <w:tab w:val="left" w:pos="5103"/>
        </w:tabs>
        <w:spacing w:after="120"/>
        <w:ind w:left="2268" w:hanging="2268"/>
        <w:rPr>
          <w:rFonts w:ascii="Arial" w:hAnsi="Arial" w:cs="Arial"/>
          <w:bCs/>
        </w:rPr>
      </w:pPr>
      <w:r w:rsidRPr="008B74A9">
        <w:rPr>
          <w:rFonts w:ascii="Arial" w:hAnsi="Arial" w:cs="Arial"/>
          <w:bCs/>
        </w:rPr>
        <w:t>TSG RAN WG1</w:t>
      </w:r>
      <w:r w:rsidRPr="008B74A9">
        <w:rPr>
          <w:rFonts w:ascii="Arial" w:hAnsi="Arial" w:cs="Arial"/>
          <w:bCs/>
        </w:rPr>
        <w:t xml:space="preserve"> </w:t>
      </w:r>
      <w:r w:rsidR="00463675" w:rsidRPr="008B74A9">
        <w:rPr>
          <w:rFonts w:ascii="Arial" w:hAnsi="Arial" w:cs="Arial"/>
          <w:bCs/>
        </w:rPr>
        <w:t>Meeting #</w:t>
      </w:r>
      <w:r w:rsidRPr="008B74A9">
        <w:rPr>
          <w:rFonts w:ascii="Arial" w:hAnsi="Arial" w:cs="Arial"/>
          <w:bCs/>
        </w:rPr>
        <w:t>103-e</w:t>
      </w:r>
      <w:r w:rsidR="00463675" w:rsidRPr="008B74A9">
        <w:rPr>
          <w:rFonts w:ascii="Arial" w:hAnsi="Arial" w:cs="Arial"/>
          <w:bCs/>
        </w:rPr>
        <w:tab/>
      </w:r>
      <w:r w:rsidRPr="008B74A9">
        <w:rPr>
          <w:rFonts w:ascii="Arial" w:hAnsi="Arial" w:cs="Arial"/>
          <w:bCs/>
        </w:rPr>
        <w:t>26</w:t>
      </w:r>
      <w:r w:rsidRPr="008B74A9">
        <w:rPr>
          <w:rFonts w:ascii="Arial" w:hAnsi="Arial" w:cs="Arial"/>
          <w:bCs/>
          <w:vertAlign w:val="superscript"/>
        </w:rPr>
        <w:t>th</w:t>
      </w:r>
      <w:r w:rsidRPr="008B74A9">
        <w:rPr>
          <w:rFonts w:ascii="Arial" w:hAnsi="Arial" w:cs="Arial"/>
          <w:bCs/>
        </w:rPr>
        <w:t xml:space="preserve"> October</w:t>
      </w:r>
      <w:r w:rsidR="00463675" w:rsidRPr="008B74A9">
        <w:rPr>
          <w:rFonts w:ascii="Arial" w:hAnsi="Arial" w:cs="Arial"/>
          <w:bCs/>
        </w:rPr>
        <w:t xml:space="preserve"> – 13</w:t>
      </w:r>
      <w:r w:rsidR="00463675" w:rsidRPr="00220CAB">
        <w:rPr>
          <w:rFonts w:ascii="Arial" w:hAnsi="Arial" w:cs="Arial"/>
          <w:bCs/>
          <w:vertAlign w:val="superscript"/>
        </w:rPr>
        <w:t>th</w:t>
      </w:r>
      <w:r w:rsidR="00220CAB">
        <w:rPr>
          <w:rFonts w:ascii="Arial" w:hAnsi="Arial" w:cs="Arial"/>
          <w:bCs/>
        </w:rPr>
        <w:t xml:space="preserve"> </w:t>
      </w:r>
      <w:proofErr w:type="gramStart"/>
      <w:r w:rsidRPr="008B74A9">
        <w:rPr>
          <w:rFonts w:ascii="Arial" w:hAnsi="Arial" w:cs="Arial"/>
          <w:bCs/>
        </w:rPr>
        <w:t>November,</w:t>
      </w:r>
      <w:proofErr w:type="gramEnd"/>
      <w:r w:rsidRPr="008B74A9">
        <w:rPr>
          <w:rFonts w:ascii="Arial" w:hAnsi="Arial" w:cs="Arial"/>
          <w:bCs/>
        </w:rPr>
        <w:t xml:space="preserve"> 2020, online</w:t>
      </w:r>
      <w:r w:rsidR="00463675" w:rsidRPr="008B74A9">
        <w:rPr>
          <w:rFonts w:ascii="Arial" w:hAnsi="Arial" w:cs="Arial"/>
          <w:bCs/>
        </w:rPr>
        <w:t>.</w:t>
      </w:r>
    </w:p>
    <w:p w14:paraId="2D3CEEFE" w14:textId="25189489" w:rsidR="00463675" w:rsidRPr="000F4E43" w:rsidRDefault="008B74A9" w:rsidP="008B74A9">
      <w:pPr>
        <w:tabs>
          <w:tab w:val="left" w:pos="5103"/>
        </w:tabs>
        <w:spacing w:after="120"/>
        <w:ind w:left="2268" w:hanging="2268"/>
        <w:rPr>
          <w:rFonts w:ascii="Arial" w:hAnsi="Arial" w:cs="Arial"/>
          <w:bCs/>
        </w:rPr>
      </w:pPr>
      <w:r w:rsidRPr="008B74A9">
        <w:rPr>
          <w:rFonts w:ascii="Arial" w:hAnsi="Arial" w:cs="Arial"/>
          <w:bCs/>
        </w:rPr>
        <w:t>TSG RAN WG1 Meeting #10</w:t>
      </w:r>
      <w:r w:rsidRPr="008B74A9">
        <w:rPr>
          <w:rFonts w:ascii="Arial" w:hAnsi="Arial" w:cs="Arial"/>
          <w:bCs/>
        </w:rPr>
        <w:t>4</w:t>
      </w:r>
      <w:r w:rsidRPr="008B74A9">
        <w:rPr>
          <w:rFonts w:ascii="Arial" w:hAnsi="Arial" w:cs="Arial"/>
          <w:bCs/>
        </w:rPr>
        <w:tab/>
      </w:r>
      <w:r w:rsidRPr="008B74A9">
        <w:rPr>
          <w:rFonts w:ascii="Arial" w:hAnsi="Arial" w:cs="Arial"/>
          <w:bCs/>
        </w:rPr>
        <w:t>1</w:t>
      </w:r>
      <w:r w:rsidRPr="008B74A9">
        <w:rPr>
          <w:rFonts w:ascii="Arial" w:hAnsi="Arial" w:cs="Arial"/>
          <w:bCs/>
          <w:vertAlign w:val="superscript"/>
        </w:rPr>
        <w:t>st</w:t>
      </w:r>
      <w:r w:rsidRPr="008B74A9">
        <w:rPr>
          <w:rFonts w:ascii="Arial" w:hAnsi="Arial" w:cs="Arial"/>
          <w:bCs/>
        </w:rPr>
        <w:t xml:space="preserve"> – </w:t>
      </w:r>
      <w:r w:rsidRPr="008B74A9">
        <w:rPr>
          <w:rFonts w:ascii="Arial" w:hAnsi="Arial" w:cs="Arial"/>
          <w:bCs/>
        </w:rPr>
        <w:t>5</w:t>
      </w:r>
      <w:r w:rsidRPr="008B74A9">
        <w:rPr>
          <w:rFonts w:ascii="Arial" w:hAnsi="Arial" w:cs="Arial"/>
          <w:bCs/>
          <w:vertAlign w:val="superscript"/>
        </w:rPr>
        <w:t>th</w:t>
      </w:r>
      <w:r w:rsidRPr="008B74A9">
        <w:rPr>
          <w:rFonts w:ascii="Arial" w:hAnsi="Arial" w:cs="Arial"/>
          <w:bCs/>
        </w:rPr>
        <w:t xml:space="preserve"> </w:t>
      </w:r>
      <w:proofErr w:type="gramStart"/>
      <w:r w:rsidRPr="008B74A9">
        <w:rPr>
          <w:rFonts w:ascii="Arial" w:hAnsi="Arial" w:cs="Arial"/>
          <w:bCs/>
        </w:rPr>
        <w:t>March</w:t>
      </w:r>
      <w:r w:rsidRPr="008B74A9">
        <w:rPr>
          <w:rFonts w:ascii="Arial" w:hAnsi="Arial" w:cs="Arial"/>
          <w:bCs/>
        </w:rPr>
        <w:t>,</w:t>
      </w:r>
      <w:proofErr w:type="gramEnd"/>
      <w:r w:rsidRPr="008B74A9">
        <w:rPr>
          <w:rFonts w:ascii="Arial" w:hAnsi="Arial" w:cs="Arial"/>
          <w:bCs/>
        </w:rPr>
        <w:t xml:space="preserve"> </w:t>
      </w:r>
      <w:r w:rsidRPr="008B74A9">
        <w:rPr>
          <w:rFonts w:ascii="Arial" w:hAnsi="Arial" w:cs="Arial"/>
          <w:bCs/>
        </w:rPr>
        <w:t>2021</w:t>
      </w:r>
      <w:r w:rsidRPr="008B74A9">
        <w:rPr>
          <w:rFonts w:ascii="Arial" w:hAnsi="Arial" w:cs="Arial"/>
          <w:bCs/>
        </w:rPr>
        <w:tab/>
      </w:r>
      <w:r w:rsidRPr="008B74A9">
        <w:rPr>
          <w:rFonts w:ascii="Arial" w:hAnsi="Arial" w:cs="Arial"/>
          <w:bCs/>
        </w:rPr>
        <w:tab/>
        <w:t>GR</w:t>
      </w:r>
      <w:bookmarkStart w:id="8" w:name="_GoBack"/>
      <w:bookmarkEnd w:id="8"/>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631A8" w14:textId="77777777" w:rsidR="00584B08" w:rsidRDefault="00584B08">
      <w:r>
        <w:separator/>
      </w:r>
    </w:p>
  </w:endnote>
  <w:endnote w:type="continuationSeparator" w:id="0">
    <w:p w14:paraId="17AB3DB3" w14:textId="77777777" w:rsidR="00584B08" w:rsidRDefault="0058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983D1" w14:textId="77777777" w:rsidR="00584B08" w:rsidRDefault="00584B08">
      <w:r>
        <w:separator/>
      </w:r>
    </w:p>
  </w:footnote>
  <w:footnote w:type="continuationSeparator" w:id="0">
    <w:p w14:paraId="6B4FD144" w14:textId="77777777" w:rsidR="00584B08" w:rsidRDefault="00584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F4E43"/>
    <w:rsid w:val="00120209"/>
    <w:rsid w:val="00220CAB"/>
    <w:rsid w:val="003C3B64"/>
    <w:rsid w:val="00463675"/>
    <w:rsid w:val="004E45B9"/>
    <w:rsid w:val="00584B08"/>
    <w:rsid w:val="006E3ED8"/>
    <w:rsid w:val="00726FC3"/>
    <w:rsid w:val="008B74A9"/>
    <w:rsid w:val="00923E7C"/>
    <w:rsid w:val="009D1E81"/>
    <w:rsid w:val="00EF65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Zchn">
    <w:name w:val="B1 Zchn"/>
    <w:link w:val="B1"/>
    <w:qFormat/>
    <w:rsid w:val="004E45B9"/>
    <w:rPr>
      <w:rFonts w:ascii="Arial" w:hAnsi="Arial"/>
      <w:lang w:val="en-GB" w:eastAsia="en-US"/>
    </w:rPr>
  </w:style>
  <w:style w:type="paragraph" w:customStyle="1" w:styleId="IvDbodytext">
    <w:name w:val="IvD bodytext"/>
    <w:basedOn w:val="BodyText"/>
    <w:link w:val="IvDbodytextChar"/>
    <w:qFormat/>
    <w:rsid w:val="004E45B9"/>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link w:val="IvDbodytext"/>
    <w:rsid w:val="004E45B9"/>
    <w:rPr>
      <w:rFonts w:ascii="Arial" w:hAnsi="Arial"/>
      <w:spacing w:val="2"/>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semiHidden/>
    <w:locked/>
    <w:rsid w:val="004E45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4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8DE978A-1F8C-464B-A08D-76D714C586C2}"/>
</file>

<file path=customXml/itemProps2.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372</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Claes Tidestav</cp:lastModifiedBy>
  <cp:revision>7</cp:revision>
  <cp:lastPrinted>2002-04-23T07:10:00Z</cp:lastPrinted>
  <dcterms:created xsi:type="dcterms:W3CDTF">2020-08-07T06:10:00Z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